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1E0" w:rsidRPr="00FE11E0" w:rsidRDefault="00FE11E0" w:rsidP="00FE11E0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Об особенностях таможенного оформления товаров, ввозимых в качестве иностранной безвозмездной помощи.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Вниманию получателей иностранной безвозмездной помощи в виде товаров (имущества)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Государственный таможенный комитет Республики Беларусь (далее – ГТК) дал разъяснения по вопросам таможенного оформления товаров (имущества), ввозимых в качестве иностранной безвозмездной помощи (письмо от 28.06.2018 № 02-10/5998).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</w:p>
    <w:p w:rsidR="00FE11E0" w:rsidRPr="00FE11E0" w:rsidRDefault="00FE11E0" w:rsidP="00FE11E0">
      <w:pPr>
        <w:numPr>
          <w:ilvl w:val="0"/>
          <w:numId w:val="1"/>
        </w:numPr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Особенности таможенного декларирования иностранной безвозмездной помощи при ее помещении под таможенную процедуру таможенного транзита.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</w:p>
    <w:p w:rsidR="00FE11E0" w:rsidRPr="00FE11E0" w:rsidRDefault="00FE11E0" w:rsidP="00FE11E0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 соответствии с подпунктом 2.1 пункта 2 постановления Совета Министров Республики Беларусь от 14 октября 2011 г. № 1374 «О некоторых вопросах таможенного регулирования, внесении изменений и дополнений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Беларусь» </w:t>
      </w:r>
      <w:r w:rsidRPr="00FE11E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не требуется предоставление обеспечения</w:t>
      </w: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уплаты таможенных пошлин, налогов в отношении иностранных товаров, помещаемых под таможенную процедуру </w:t>
      </w:r>
      <w:r w:rsidRPr="00FE11E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таможенного транзита</w:t>
      </w: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 </w:t>
      </w:r>
      <w:r w:rsidRPr="00FE11E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если</w:t>
      </w: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таможенным органом отправления и таможенным органом назначения является таможенный орган Республики Беларусь и эти </w:t>
      </w:r>
      <w:r w:rsidRPr="00FE11E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товары имеют характер иностранной безвозмездной помощи</w:t>
      </w: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и об их получателях ГТК информирован Департаментом по гуманитарной деятельности Управления делами Президента Республики Беларусь (далее – Департамент).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При помещении товаров под таможенную процедуру таможенного транзита таможенному органу отправления представляются транзитная декларация, которая должна содержать сведения, определенные статьей 107 Таможенного кодекса ЕАЭС (далее – ТК ЕАЭС), и документы, подтверждающие сведения, заявленные в таможенной декларации (статья 108 ТК ЕАЭС).</w:t>
      </w:r>
    </w:p>
    <w:p w:rsidR="00FE11E0" w:rsidRPr="00FE11E0" w:rsidRDefault="00FE11E0" w:rsidP="00FE11E0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FE11E0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ru-RU"/>
        </w:rPr>
        <w:t>Справочно</w:t>
      </w:r>
      <w:proofErr w:type="spellEnd"/>
      <w:r w:rsidRPr="00FE11E0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ru-RU"/>
        </w:rPr>
        <w:t>: в качестве транзитной декларации таможенному органу отправления могут быть представлены транспортные (перевозочные), коммерческие и (или) иные документы.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</w:p>
    <w:p w:rsidR="00FE11E0" w:rsidRPr="00FE11E0" w:rsidRDefault="00FE11E0" w:rsidP="00FE11E0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E11E0" w:rsidRPr="00FE11E0" w:rsidRDefault="00FE11E0" w:rsidP="00FE11E0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E11E0" w:rsidRPr="00FE11E0" w:rsidRDefault="00FE11E0" w:rsidP="00FE11E0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Статья 107. Сведения, подлежащие указанию в транзитной декларации</w:t>
      </w:r>
    </w:p>
    <w:p w:rsidR="00FE11E0" w:rsidRPr="00FE11E0" w:rsidRDefault="00FE11E0" w:rsidP="00FE11E0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 транзитной декларации подлежат указанию сведения: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>1) об отправителе и получателе товаров в соответствии с транспортными (перевозочными) документами, декларанте, перевозчике;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2) о стране отправления и стране назначения товаров;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3) о транспортном средстве, которым перевозятся товары;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4) о наименовании, количестве и стоимости товаров в соответствии с коммерческими, транспортными (перевозочными) документами;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5) о коде товаров в соответствии с ТН ВЭД на уровне не менее первых 6 знаков. В отношении товаров (компонентов товаров), перемещаемых через таможенную границу Союза в несобранном или разобранном виде, в том числе в некомплектном или незавершенном виде, в течение определенного периода одним или несколькими транспортными средствами, могут указываться сведения о коде товара в соответствии с ТН ВЭД на уровне 10 знаков в соответствии с принятым в отношении таких товаров предварительным решением о классификации товаров либо решением о классификации товаров, перемещаемых через таможенную границу Союза в несобранном или разобранном виде, в том числе в некомплектном или незавершенном виде;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6) о весе товаров брутто или объеме, а также количестве товаров в дополнительных единицах измерения, если Единым таможенным тарифом Евразийского экономического союза в отношении декларируемого товара установлена дополнительная единица измерения, по каждому коду ТН ВЭД;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7) о количестве грузовых мест;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8) о пункте назначения товаров в соответствии с транспортными (перевозочными) документами;</w:t>
      </w:r>
    </w:p>
    <w:p w:rsidR="00FE11E0" w:rsidRPr="00FE11E0" w:rsidRDefault="00FE11E0" w:rsidP="00FE11E0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9) о соблюдении запретов и ограничений в соответствии со </w:t>
      </w:r>
      <w:hyperlink r:id="rId5" w:anchor="dst100107" w:history="1">
        <w:r w:rsidRPr="00FE11E0">
          <w:rPr>
            <w:rFonts w:ascii="Open Sans" w:eastAsia="Times New Roman" w:hAnsi="Open Sans" w:cs="Times New Roman"/>
            <w:color w:val="008000"/>
            <w:sz w:val="24"/>
            <w:szCs w:val="24"/>
            <w:u w:val="single"/>
            <w:lang w:eastAsia="ru-RU"/>
          </w:rPr>
          <w:t>статьей 7</w:t>
        </w:r>
      </w:hyperlink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Кодекса;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10) о планируемой перегрузке товаров или грузовых операциях в пути.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</w:p>
    <w:p w:rsidR="00FE11E0" w:rsidRPr="00FE11E0" w:rsidRDefault="00FE11E0" w:rsidP="00FE11E0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Статья 108. Документы, подтверждающие сведения, заявленные в таможенной декларации</w:t>
      </w:r>
    </w:p>
    <w:p w:rsidR="00FE11E0" w:rsidRPr="00FE11E0" w:rsidRDefault="00FE11E0" w:rsidP="00FE11E0">
      <w:pPr>
        <w:numPr>
          <w:ilvl w:val="0"/>
          <w:numId w:val="3"/>
        </w:numPr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 документам, подтверждающим сведения, заявленные в таможенной декларации, относятся: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1) документы, подтверждающие совершение сделки с товарами, а в случае отсутствия такой сделки — иные документы, подтверждающие право владения, пользования и (или) распоряжения товарами, а также иные коммерческие документы, имеющиеся в распоряжении декларанта;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2) транспортные (перевозочные) документы;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3) документы, подтверждающие полномочия лица, подающего таможенную декларацию;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>4) документы, подтверждающие соблюдение запретов и ограничений, мер защиты внутреннего рынка;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5) документы о происхождении товаров;</w:t>
      </w:r>
    </w:p>
    <w:p w:rsidR="00FE11E0" w:rsidRPr="00FE11E0" w:rsidRDefault="00FE11E0" w:rsidP="00FE11E0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6) документы, подтверждающие характеристики товаров, использованные при их классификации в соответствии с Товарной </w:t>
      </w:r>
      <w:hyperlink r:id="rId6" w:anchor="dst38921" w:history="1">
        <w:r w:rsidRPr="00FE11E0">
          <w:rPr>
            <w:rFonts w:ascii="Open Sans" w:eastAsia="Times New Roman" w:hAnsi="Open Sans" w:cs="Times New Roman"/>
            <w:color w:val="008000"/>
            <w:sz w:val="24"/>
            <w:szCs w:val="24"/>
            <w:u w:val="single"/>
            <w:lang w:eastAsia="ru-RU"/>
          </w:rPr>
          <w:t>номенклатурой</w:t>
        </w:r>
      </w:hyperlink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внешнеэкономической деятельности, предварительное решение о классификации товаров, при его наличии, а в случае таможенного декларирования товаров (компонентов товаров), перемещаемых через таможенную границу Союза в несобранном или разобранном виде, в том числе в некомплектном или незавершенном виде, в соответствии с таможенной процедурой таможенного транзита –  принятое таможенным органом любого государства-члена в отношении таких товаров предварительное решение о классификации товаров либо решение о классификации товаров, перемещаемых через таможенную границу Союза в несобранном или разобранном виде, в том числе в некомплектном или незавершенном виде;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7) документы, подтверждающие уплату таможенных платежей, специальных, антидемпинговых, компенсационных пошлин и (или) обеспечение исполнения обязанности по уплате таможенных пошлин, налогов, специальных, антидемпинговых, компенсационных пошлин;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8) документы, подтверждающие соблюдение целей и условий предоставления льгот по уплате таможенных платежей;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9) документы, подтверждающие изменение срока уплаты таможенных пошлин, налогов;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10) документы, подтверждающие заявленную таможенную стоимость товаров, в том числе ее величину и метод определения таможенной стоимости товаров;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11) документ о регистрации и национальной принадлежности транспортного средства международной перевозки — в случае перевозки товаров автомобильным транспортом при их помещении под таможенную процедуру таможенного транзита;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12) документы, подтверждающие условия помещения товаров под заявленные таможенные процедуры;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13) документы, подтверждающие заявленную стоимость операций по переработке товаров при помещении под таможенную процедуру выпуска для внутреннего потребления продуктов переработки товаров, помещенных под таможенную процедуру переработки вне таможенной территории;</w:t>
      </w:r>
    </w:p>
    <w:p w:rsidR="00FE11E0" w:rsidRPr="00FE11E0" w:rsidRDefault="00FE11E0" w:rsidP="00FE11E0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14) документы, указанные в </w:t>
      </w:r>
      <w:hyperlink r:id="rId7" w:anchor="dst103659" w:history="1">
        <w:r w:rsidRPr="00FE11E0">
          <w:rPr>
            <w:rFonts w:ascii="Open Sans" w:eastAsia="Times New Roman" w:hAnsi="Open Sans" w:cs="Times New Roman"/>
            <w:color w:val="008000"/>
            <w:sz w:val="24"/>
            <w:szCs w:val="24"/>
            <w:u w:val="single"/>
            <w:lang w:eastAsia="ru-RU"/>
          </w:rPr>
          <w:t>статье 261</w:t>
        </w:r>
      </w:hyperlink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 Кодекса.</w:t>
      </w:r>
    </w:p>
    <w:p w:rsidR="00FE11E0" w:rsidRPr="00FE11E0" w:rsidRDefault="00FE11E0" w:rsidP="00FE11E0">
      <w:pPr>
        <w:numPr>
          <w:ilvl w:val="0"/>
          <w:numId w:val="4"/>
        </w:numPr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 случае если в документах, указанных в </w:t>
      </w:r>
      <w:hyperlink r:id="rId8" w:anchor="dst101486" w:history="1">
        <w:r w:rsidRPr="00FE11E0">
          <w:rPr>
            <w:rFonts w:ascii="Open Sans" w:eastAsia="Times New Roman" w:hAnsi="Open Sans" w:cs="Times New Roman"/>
            <w:color w:val="008000"/>
            <w:sz w:val="24"/>
            <w:szCs w:val="24"/>
            <w:u w:val="single"/>
            <w:lang w:eastAsia="ru-RU"/>
          </w:rPr>
          <w:t>пункте 1</w:t>
        </w:r>
      </w:hyperlink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настоящей статьи, не содержатся сведения, подтверждающие сведения, заявленные в таможенной декларации, такие сведения подтверждаются иными документами.</w:t>
      </w:r>
    </w:p>
    <w:p w:rsidR="00FE11E0" w:rsidRPr="00FE11E0" w:rsidRDefault="00FE11E0" w:rsidP="00FE11E0">
      <w:pPr>
        <w:numPr>
          <w:ilvl w:val="0"/>
          <w:numId w:val="4"/>
        </w:numPr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Документы, подтверждающие сведения, заявленные в таможенной декларации, должны быть у декларанта на момент подачи таможенной декларации, за </w:t>
      </w: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>исключением случаев, когда исходя из особенностей таможенного декларирования товаров, установленных законодательством государств-членов о таможенном регулировании в соответствии с </w:t>
      </w:r>
      <w:hyperlink r:id="rId9" w:anchor="dst101411" w:history="1">
        <w:r w:rsidRPr="00FE11E0">
          <w:rPr>
            <w:rFonts w:ascii="Open Sans" w:eastAsia="Times New Roman" w:hAnsi="Open Sans" w:cs="Times New Roman"/>
            <w:color w:val="008000"/>
            <w:sz w:val="24"/>
            <w:szCs w:val="24"/>
            <w:u w:val="single"/>
            <w:lang w:eastAsia="ru-RU"/>
          </w:rPr>
          <w:t>пунктом 8 статьи 104</w:t>
        </w:r>
      </w:hyperlink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Кодекса или определенных </w:t>
      </w:r>
      <w:hyperlink r:id="rId10" w:anchor="dst101580" w:history="1">
        <w:r w:rsidRPr="00FE11E0">
          <w:rPr>
            <w:rFonts w:ascii="Open Sans" w:eastAsia="Times New Roman" w:hAnsi="Open Sans" w:cs="Times New Roman"/>
            <w:color w:val="008000"/>
            <w:sz w:val="24"/>
            <w:szCs w:val="24"/>
            <w:u w:val="single"/>
            <w:lang w:eastAsia="ru-RU"/>
          </w:rPr>
          <w:t>статьями 114</w:t>
        </w:r>
      </w:hyperlink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— </w:t>
      </w:r>
      <w:hyperlink r:id="rId11" w:anchor="dst101630" w:history="1">
        <w:r w:rsidRPr="00FE11E0">
          <w:rPr>
            <w:rFonts w:ascii="Open Sans" w:eastAsia="Times New Roman" w:hAnsi="Open Sans" w:cs="Times New Roman"/>
            <w:color w:val="008000"/>
            <w:sz w:val="24"/>
            <w:szCs w:val="24"/>
            <w:u w:val="single"/>
            <w:lang w:eastAsia="ru-RU"/>
          </w:rPr>
          <w:t>117</w:t>
        </w:r>
      </w:hyperlink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Кодекса, такие документы могут отсутствовать на момент подачи таможенной декларации.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</w:p>
    <w:p w:rsidR="00FE11E0" w:rsidRPr="00FE11E0" w:rsidRDefault="00FE11E0" w:rsidP="00FE11E0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 соответствии со статьей 81 ТК ЕАЭС к товарам, в отношении которых таможенные операции совершаются в </w:t>
      </w:r>
      <w:r w:rsidRPr="00FE11E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первоочередном порядке</w:t>
      </w: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относится гуманитарная помощь.</w:t>
      </w:r>
    </w:p>
    <w:p w:rsidR="00FE11E0" w:rsidRPr="00FE11E0" w:rsidRDefault="00FE11E0" w:rsidP="00FE11E0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Вопрос принятия мер по упрощению порядка таможенного декларирования иностранной безвозмездной помощи в виде товаров (имущества) в таможенной процедуре таможенного транзита в части установления особенностей таможенного декларирования для </w:t>
      </w:r>
      <w:r w:rsidRPr="00FE11E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иностранной безвозмездной помощи</w:t>
      </w: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  <w:r w:rsidRPr="00FE11E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(товаров, которые упакованы в празднично оформленную малогабаритную упаковку и предназначены для распределения между физическими лицами при проведении праздничных благотворительных акций (мероприятий) </w:t>
      </w: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рассматривался на Объединенной коллегии таможенных служб государств-членов Таможенного союза. До внесения изменений в Решение Комиссии Таможенного союза от 18 июня 2010 года № 289 «О форме и порядке заполнения транзитной декларации» (далее — Решение), учитывая, что указанные категории товаров ввозятся на таможенную территорию ЕАЭС не для коммерческих целей и используются в мероприятиях, имеющих благотворительный характер, ГТК направлено разъяснение в таможни относительно </w:t>
      </w:r>
      <w:r w:rsidRPr="00FE11E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возможности таможенного декларирования</w:t>
      </w: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таких товаров при их помещении под таможенную процедуру таможенного транзита с указанием в графе 33 транзитной декларации вместо классификационного кода по единой Товарной номенклатуре внешнеэкономической деятельности Евразийского экономического союза </w:t>
      </w:r>
      <w:r w:rsidRPr="00FE11E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цифр «999999»</w:t>
      </w: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  <w:r w:rsidRPr="00FE11E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при соблюдении следующих условий</w:t>
      </w: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:</w:t>
      </w:r>
    </w:p>
    <w:p w:rsidR="00FE11E0" w:rsidRPr="00FE11E0" w:rsidRDefault="00FE11E0" w:rsidP="00FE11E0">
      <w:pPr>
        <w:numPr>
          <w:ilvl w:val="0"/>
          <w:numId w:val="5"/>
        </w:numPr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товары помещаются под таможенную процедуру таможенного транзита до таможенного органа назначения в Республике Беларусь;</w:t>
      </w:r>
    </w:p>
    <w:p w:rsidR="00FE11E0" w:rsidRPr="00FE11E0" w:rsidRDefault="00FE11E0" w:rsidP="00FE11E0">
      <w:pPr>
        <w:numPr>
          <w:ilvl w:val="0"/>
          <w:numId w:val="5"/>
        </w:numPr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сведения о получателе товаров имеются в реестре получателей иностранных товаров, имеющих характер иностранной безвозмездной помощи, помещаемых под таможенную процедуру таможенного транзита без предоставления обеспечения уплаты таможенных пошлин, налогов;</w:t>
      </w:r>
    </w:p>
    <w:p w:rsidR="00FE11E0" w:rsidRPr="00FE11E0" w:rsidRDefault="00FE11E0" w:rsidP="00FE11E0">
      <w:pPr>
        <w:numPr>
          <w:ilvl w:val="0"/>
          <w:numId w:val="5"/>
        </w:numPr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 получателя и перевозчика товаров, помещаемых под таможенную процедуру таможенного транзита, отсутствует неисполненная в установленный срок обязанность по уплате таможенных платежей, процентов и пеней;</w:t>
      </w:r>
    </w:p>
    <w:p w:rsidR="00FE11E0" w:rsidRPr="00FE11E0" w:rsidRDefault="00FE11E0" w:rsidP="00FE11E0">
      <w:pPr>
        <w:numPr>
          <w:ilvl w:val="0"/>
          <w:numId w:val="5"/>
        </w:numPr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 графе 31 транзитной декларации указаны общие наименования товаров, входящих в состав подарочных наборов;</w:t>
      </w:r>
    </w:p>
    <w:p w:rsidR="00FE11E0" w:rsidRPr="00FE11E0" w:rsidRDefault="00FE11E0" w:rsidP="00FE11E0">
      <w:pPr>
        <w:numPr>
          <w:ilvl w:val="0"/>
          <w:numId w:val="5"/>
        </w:numPr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товары, входящие в состав подарочных наборов, не запрещены и не ограничены к ввозу на таможенную территорию Евразийского экономического союза;</w:t>
      </w:r>
    </w:p>
    <w:p w:rsidR="00FE11E0" w:rsidRPr="00FE11E0" w:rsidRDefault="00FE11E0" w:rsidP="00FE11E0">
      <w:pPr>
        <w:numPr>
          <w:ilvl w:val="0"/>
          <w:numId w:val="5"/>
        </w:numPr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товары совокупно ввозятся в составе сборных грузов, упакованы в празднично оформленную малогабаритную упаковку, предназначены для распределения между физическими лицами при проведении праздничных благотворительных </w:t>
      </w: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>акций (мероприятий) и поименованы в транспортных (перевозочных) или коммерческих документах как «подарочные наборы».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После помещения товаров под таможенную процедуру таможенного транзита товары должны быть доставлены в ведомственный пункт таможенного оформления, определенный таможенным органом отправления, для завершения действия таможенной процедуры таможенного транзита, а также для совершения таможенных операций по таможенному декларированию товаров и их выпуску в соответствии с заявленной таможенной процедурой.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</w:p>
    <w:p w:rsidR="00FE11E0" w:rsidRPr="00FE11E0" w:rsidRDefault="00FE11E0" w:rsidP="00FE11E0">
      <w:pPr>
        <w:numPr>
          <w:ilvl w:val="0"/>
          <w:numId w:val="6"/>
        </w:numPr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Особенности таможенного декларирования иностранной безвозмездной помощи при ее помещении под таможенную процедуру выпуска для внутреннего потребления.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</w:p>
    <w:p w:rsidR="00FE11E0" w:rsidRPr="00FE11E0" w:rsidRDefault="00FE11E0" w:rsidP="00FE11E0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Условия помещения товаров под таможенную процедуру выпуска для внутреннего потребления определены статьей 135</w:t>
      </w: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  <w:t>ТК ЕАЭС.</w:t>
      </w:r>
    </w:p>
    <w:p w:rsidR="00FE11E0" w:rsidRPr="00FE11E0" w:rsidRDefault="00FE11E0" w:rsidP="00FE11E0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При помещении товаров под таможенную процедуру выпуска для внутреннего потребления таможенному органу представляется </w:t>
      </w:r>
      <w:r w:rsidRPr="00FE11E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декларация</w:t>
      </w: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на товары, которая </w:t>
      </w:r>
      <w:r w:rsidRPr="00FE11E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должна</w:t>
      </w: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  <w:r w:rsidRPr="00FE11E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содержать сведения</w:t>
      </w: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определенные статьей 106 ТК ЕАЭС.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</w:p>
    <w:p w:rsidR="00FE11E0" w:rsidRPr="00FE11E0" w:rsidRDefault="00FE11E0" w:rsidP="00FE11E0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Статья 106. Сведения, подлежащие указанию в декларации на товары</w:t>
      </w:r>
    </w:p>
    <w:p w:rsidR="00FE11E0" w:rsidRPr="00FE11E0" w:rsidRDefault="00FE11E0" w:rsidP="00FE11E0">
      <w:pPr>
        <w:numPr>
          <w:ilvl w:val="0"/>
          <w:numId w:val="7"/>
        </w:numPr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 декларации на товары подлежат указанию сведения: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1) о заявляемой таможенной процедуре;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2) о декларанте, таможенном представителе, отправителе, получателе, продавце и покупателе товаров;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3) о транспортных средствах международной перевозки, а также транспортных средствах, которыми товары перевозились (будут перевозиться) по таможенной территории Союза;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4) о товарах:</w:t>
      </w:r>
    </w:p>
    <w:p w:rsidR="00FE11E0" w:rsidRPr="00FE11E0" w:rsidRDefault="00FE11E0" w:rsidP="00FE11E0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наименование, описание, необходимое для исчисления и взимания таможенных платежей, специальных, антидемпинговых, компенсационных пошлин и иных платежей, взимание которых возложено на таможенные органы, для обеспечения соблюдения запретов и ограничений, мер защиты внутреннего рынка, принятия таможенными органами мер по защите прав на объекты интеллектуальной собственности, идентификации, отнесения к одному 10-значному коду Товарной </w:t>
      </w:r>
      <w:hyperlink r:id="rId12" w:anchor="dst38921" w:history="1">
        <w:r w:rsidRPr="00FE11E0">
          <w:rPr>
            <w:rFonts w:ascii="Open Sans" w:eastAsia="Times New Roman" w:hAnsi="Open Sans" w:cs="Times New Roman"/>
            <w:color w:val="008000"/>
            <w:sz w:val="24"/>
            <w:szCs w:val="24"/>
            <w:u w:val="single"/>
            <w:lang w:eastAsia="ru-RU"/>
          </w:rPr>
          <w:t>номенклатуры</w:t>
        </w:r>
      </w:hyperlink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внешнеэкономической деятельности;</w:t>
      </w:r>
    </w:p>
    <w:p w:rsidR="00FE11E0" w:rsidRPr="00FE11E0" w:rsidRDefault="00FE11E0" w:rsidP="00FE11E0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код товаров в соответствии с Товарной </w:t>
      </w:r>
      <w:hyperlink r:id="rId13" w:anchor="dst38921" w:history="1">
        <w:r w:rsidRPr="00FE11E0">
          <w:rPr>
            <w:rFonts w:ascii="Open Sans" w:eastAsia="Times New Roman" w:hAnsi="Open Sans" w:cs="Times New Roman"/>
            <w:color w:val="008000"/>
            <w:sz w:val="24"/>
            <w:szCs w:val="24"/>
            <w:u w:val="single"/>
            <w:lang w:eastAsia="ru-RU"/>
          </w:rPr>
          <w:t>номенклатурой</w:t>
        </w:r>
      </w:hyperlink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внешнеэкономической деятельности;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происхождение товаров;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наименование страны отправления и страны назначения;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>производитель товаров;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товарный знак;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наименование места происхождения товара, являющееся объектом интеллектуальной собственности, включенным в единый таможенный реестр объектов интеллектуальной собственности государств-членов и (или) национальный таможенный реестр объектов интеллектуальной собственности, который ведется таможенным органом государства-члена, таможенному органу которого подается декларация на товары;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описание упаковок;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цена, количество в килограммах (вес брутто и вес нетто) и в дополнительных единицах измерения;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таможенная стоимость товаров (величина, метод определения таможенной стоимости товаров);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статистическая стоимость;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5) об исчислении таможенных платежей, специальных, антидемпинговых, компенсационных пошлин: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ставки таможенных пошлин, налогов, таможенных сборов, специальных, антидемпинговых, компенсационных пошлин;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льготы по уплате таможенных платежей;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тарифные преференции;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суммы исчисленных таможенных пошлин, налогов, таможенных сборов, специальных, антидемпинговых, компенсационных пошлин;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курс валют, применяемый для исчисления таможенных пошлин, налогов, специальных, антидемпинговых, компенсационных пошлин в соответствии с Кодексом;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6) о сделке с товарами и ее условиях;</w:t>
      </w:r>
    </w:p>
    <w:p w:rsidR="00FE11E0" w:rsidRPr="00FE11E0" w:rsidRDefault="00FE11E0" w:rsidP="00FE11E0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7) о соблюдении запретов и ограничений в соответствии со </w:t>
      </w:r>
      <w:hyperlink r:id="rId14" w:anchor="dst100107" w:history="1">
        <w:r w:rsidRPr="00FE11E0">
          <w:rPr>
            <w:rFonts w:ascii="Open Sans" w:eastAsia="Times New Roman" w:hAnsi="Open Sans" w:cs="Times New Roman"/>
            <w:color w:val="008000"/>
            <w:sz w:val="24"/>
            <w:szCs w:val="24"/>
            <w:u w:val="single"/>
            <w:lang w:eastAsia="ru-RU"/>
          </w:rPr>
          <w:t>статьей 7</w:t>
        </w:r>
      </w:hyperlink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 Кодекса;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8) о соблюдении условий помещения товаров под таможенную процедуру;</w:t>
      </w:r>
    </w:p>
    <w:p w:rsidR="00FE11E0" w:rsidRPr="00FE11E0" w:rsidRDefault="00FE11E0" w:rsidP="00FE11E0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9) о документах, подтверждающих сведения, заявленные в декларации на товары, указанных в </w:t>
      </w:r>
      <w:hyperlink r:id="rId15" w:anchor="dst101485" w:history="1">
        <w:r w:rsidRPr="00FE11E0">
          <w:rPr>
            <w:rFonts w:ascii="Open Sans" w:eastAsia="Times New Roman" w:hAnsi="Open Sans" w:cs="Times New Roman"/>
            <w:color w:val="008000"/>
            <w:sz w:val="24"/>
            <w:szCs w:val="24"/>
            <w:u w:val="single"/>
            <w:lang w:eastAsia="ru-RU"/>
          </w:rPr>
          <w:t>статье 108</w:t>
        </w:r>
      </w:hyperlink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 Кодекса;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10) о документах, подтверждающих соблюдение законодательства государств-членов, контроль за соблюдением которого возложен на таможенные органы;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11) о лице, заполнившем декларацию на товары, и дата ее составления;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12) иные сведения, определяемые Комиссией.</w:t>
      </w:r>
    </w:p>
    <w:p w:rsidR="00FE11E0" w:rsidRPr="00FE11E0" w:rsidRDefault="00FE11E0" w:rsidP="00FE11E0">
      <w:pPr>
        <w:numPr>
          <w:ilvl w:val="0"/>
          <w:numId w:val="8"/>
        </w:numPr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При определении </w:t>
      </w:r>
      <w:proofErr w:type="spellStart"/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fldChar w:fldCharType="begin"/>
      </w: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instrText xml:space="preserve"> HYPERLINK "http://www.consultant.ru/document/cons_doc_LAW_294809/dd5509c227f6292d444a5f4136ca18d89d0093c3/" \l "dst1833" </w:instrText>
      </w: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fldChar w:fldCharType="separate"/>
      </w:r>
      <w:r w:rsidRPr="00FE11E0">
        <w:rPr>
          <w:rFonts w:ascii="Open Sans" w:eastAsia="Times New Roman" w:hAnsi="Open Sans" w:cs="Times New Roman"/>
          <w:color w:val="008000"/>
          <w:sz w:val="24"/>
          <w:szCs w:val="24"/>
          <w:u w:val="single"/>
          <w:lang w:eastAsia="ru-RU"/>
        </w:rPr>
        <w:t>порядка</w:t>
      </w: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fldChar w:fldCharType="end"/>
      </w: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заполнения</w:t>
      </w:r>
      <w:proofErr w:type="spellEnd"/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формы декларации на товары Комиссия вправе сокращать сведения, подлежащие указанию в декларации на товары, в зависимости от таможенной процедуры, категорий товаров, лиц, их </w:t>
      </w: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>перемещающих через таможенную границу Союза, и (или) вида транспорта, которым осуществляется перевозка (транспортировка) товаров.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</w:p>
    <w:p w:rsidR="00FE11E0" w:rsidRPr="00FE11E0" w:rsidRDefault="00FE11E0" w:rsidP="00FE11E0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Документы, подтверждающие сведения</w:t>
      </w: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заявленные в таможенной декларации, определены статьей 108 ТК ЕАЭС.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</w:p>
    <w:p w:rsidR="00FE11E0" w:rsidRPr="00FE11E0" w:rsidRDefault="00FE11E0" w:rsidP="00FE11E0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Статья 108. Документы, подтверждающие сведения, заявленные в таможенной декларации</w:t>
      </w:r>
    </w:p>
    <w:p w:rsidR="00FE11E0" w:rsidRPr="00FE11E0" w:rsidRDefault="00FE11E0" w:rsidP="00FE11E0">
      <w:pPr>
        <w:numPr>
          <w:ilvl w:val="0"/>
          <w:numId w:val="9"/>
        </w:numPr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 документам, подтверждающим сведения, заявленные в таможенной декларации, относятся: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1) документы, подтверждающие совершение сделки с товарами, а в случае отсутствия такой сделки — иные документы, подтверждающие право владения, пользования и (или) распоряжения товарами, а также иные коммерческие документы, имеющиеся в распоряжении декларанта;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2) транспортные (перевозочные) документы;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3) документы, подтверждающие полномочия лица, подающего таможенную декларацию;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4) документы, подтверждающие соблюдение запретов и ограничений, мер защиты внутреннего рынка;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5) документы о происхождении товаров;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6) документы, подтверждающие характеристики товаров, использованные при их классификации в соответствии с ТН ВЭД, предварительное решение о классификации товаров, при его наличии, а в случае таможенного декларирования товаров (компонентов товаров), перемещаемых через таможенную границу Союза в несобранном или разобранном виде, в том числе в некомплектном или незавершенном виде, в соответствии с таможенной процедурой таможенного транзита — принятое таможенным органом любого государства-члена в отношении таких товаров предварительное решение о классификации товаров либо решение о классификации товаров, перемещаемых через таможенную границу Союза в несобранном или разобранном виде, в том числе в некомплектном или незавершенном виде;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7) документы, подтверждающие уплату таможенных платежей, специальных, антидемпинговых, компенсационных пошлин и (или) обеспечение исполнения обязанности по уплате таможенных пошлин, налогов, специальных, антидемпинговых, компенсационных пошлин;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8) документы, подтверждающие соблюдение целей и условий предоставления льгот по уплате таможенных платежей;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9) документы, подтверждающие изменение срока уплаты таможенных пошлин, налогов;</w:t>
      </w:r>
      <w:bookmarkStart w:id="0" w:name="_GoBack"/>
      <w:bookmarkEnd w:id="0"/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>10) документы, подтверждающие заявленную таможенную стоимость товаров, в том числе ее величину и метод определения таможенной стоимости товаров;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11) документ о регистрации и национальной принадлежности транспортного средства международной перевозки — в случае перевозки товаров автомобильным транспортом при их помещении под таможенную процедуру таможенного транзита;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12) документы, подтверждающие условия помещения товаров под заявленные таможенные процедуры;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13) документы, подтверждающие заявленную стоимость операций по переработке товаров при помещении под таможенную процедуру выпуска для внутреннего потребления продуктов переработки товаров, помещенных под таможенную процедуру переработки вне таможенной территории;</w:t>
      </w:r>
    </w:p>
    <w:p w:rsidR="00FE11E0" w:rsidRPr="00FE11E0" w:rsidRDefault="00FE11E0" w:rsidP="00FE11E0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14) документы, указанные в </w:t>
      </w:r>
      <w:hyperlink r:id="rId16" w:anchor="dst103659" w:history="1">
        <w:r w:rsidRPr="00FE11E0">
          <w:rPr>
            <w:rFonts w:ascii="Open Sans" w:eastAsia="Times New Roman" w:hAnsi="Open Sans" w:cs="Times New Roman"/>
            <w:color w:val="008000"/>
            <w:sz w:val="24"/>
            <w:szCs w:val="24"/>
            <w:u w:val="single"/>
            <w:lang w:eastAsia="ru-RU"/>
          </w:rPr>
          <w:t>статье 261</w:t>
        </w:r>
      </w:hyperlink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 Кодекса.</w:t>
      </w:r>
    </w:p>
    <w:p w:rsidR="00FE11E0" w:rsidRPr="00FE11E0" w:rsidRDefault="00FE11E0" w:rsidP="00FE11E0">
      <w:pPr>
        <w:numPr>
          <w:ilvl w:val="0"/>
          <w:numId w:val="10"/>
        </w:numPr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 случае если в документах, указанных в </w:t>
      </w:r>
      <w:hyperlink r:id="rId17" w:anchor="dst101486" w:history="1">
        <w:r w:rsidRPr="00FE11E0">
          <w:rPr>
            <w:rFonts w:ascii="Open Sans" w:eastAsia="Times New Roman" w:hAnsi="Open Sans" w:cs="Times New Roman"/>
            <w:color w:val="008000"/>
            <w:sz w:val="24"/>
            <w:szCs w:val="24"/>
            <w:u w:val="single"/>
            <w:lang w:eastAsia="ru-RU"/>
          </w:rPr>
          <w:t>пункте 1</w:t>
        </w:r>
      </w:hyperlink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настоящей статьи, не содержатся сведения, подтверждающие сведения, заявленные в таможенной декларации, такие сведения подтверждаются иными документами.</w:t>
      </w:r>
    </w:p>
    <w:p w:rsidR="00FE11E0" w:rsidRPr="00FE11E0" w:rsidRDefault="00FE11E0" w:rsidP="00FE11E0">
      <w:pPr>
        <w:numPr>
          <w:ilvl w:val="0"/>
          <w:numId w:val="10"/>
        </w:numPr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Документы, подтверждающие сведения, заявленные в таможенной декларации, должны быть у декларанта на момент подачи таможенной декларации, за исключением случаев, когда исходя из особенностей таможенного декларирования товаров, установленных законодательством государств-членов о таможенном регулировании в соответствии с </w:t>
      </w:r>
      <w:hyperlink r:id="rId18" w:anchor="dst101411" w:history="1">
        <w:r w:rsidRPr="00FE11E0">
          <w:rPr>
            <w:rFonts w:ascii="Open Sans" w:eastAsia="Times New Roman" w:hAnsi="Open Sans" w:cs="Times New Roman"/>
            <w:color w:val="008000"/>
            <w:sz w:val="24"/>
            <w:szCs w:val="24"/>
            <w:u w:val="single"/>
            <w:lang w:eastAsia="ru-RU"/>
          </w:rPr>
          <w:t>пунктом 8 статьи 104</w:t>
        </w:r>
      </w:hyperlink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Кодекса или определенных </w:t>
      </w:r>
      <w:hyperlink r:id="rId19" w:anchor="dst101580" w:history="1">
        <w:r w:rsidRPr="00FE11E0">
          <w:rPr>
            <w:rFonts w:ascii="Open Sans" w:eastAsia="Times New Roman" w:hAnsi="Open Sans" w:cs="Times New Roman"/>
            <w:color w:val="008000"/>
            <w:sz w:val="24"/>
            <w:szCs w:val="24"/>
            <w:u w:val="single"/>
            <w:lang w:eastAsia="ru-RU"/>
          </w:rPr>
          <w:t>статьями 114</w:t>
        </w:r>
      </w:hyperlink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— Кодекса, такие документы могут отсутствовать на момент подачи таможенной декларации.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</w:p>
    <w:p w:rsidR="00FE11E0" w:rsidRPr="00FE11E0" w:rsidRDefault="00FE11E0" w:rsidP="00FE11E0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Законодательством Республики Беларусь о таможенном регулировании установлены некоторые </w:t>
      </w:r>
      <w:r w:rsidRPr="00FE11E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особенности, применяемые при таможенном декларировании иностранной безвозмездной помощи.</w:t>
      </w:r>
    </w:p>
    <w:p w:rsidR="00FE11E0" w:rsidRPr="00FE11E0" w:rsidRDefault="00FE11E0" w:rsidP="00FE11E0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Так, в соответствии с </w:t>
      </w:r>
      <w:r w:rsidRPr="00FE11E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постановлением Совета Министров Республики Беларусь от 27 мая 2014 г. № 509 </w:t>
      </w: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«О мерах по реализации Закона Республики Беларусь «О таможенном регулировании в Республике Беларусь» (далее — Постановление № 509) при таможенном декларировании товаров, ввозимых на таможенную территорию Евразийского экономического союза, отнесенных к иностранной безвозмездной помощи и освобожденных (освобождаемых) от уплаты таможенных платежей:</w:t>
      </w:r>
    </w:p>
    <w:p w:rsidR="00FE11E0" w:rsidRPr="00FE11E0" w:rsidRDefault="00FE11E0" w:rsidP="00FE11E0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допускается представление в качестве коммерческих документов описи товаров</w:t>
      </w: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заверенной отправителем иностранной безвозмездной помощи (подпункт 2.3 пункта 2 Постановления № 509);</w:t>
      </w:r>
    </w:p>
    <w:p w:rsidR="00FE11E0" w:rsidRPr="00FE11E0" w:rsidRDefault="00FE11E0" w:rsidP="00FE11E0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В случае отсутствия такой описи</w:t>
      </w: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содержащей сведения о перемещаемых товарах, </w:t>
      </w:r>
      <w:r w:rsidRPr="00FE11E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ГТК считает возможным</w:t>
      </w: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  <w:r w:rsidRPr="00FE11E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использование копии акта приемки иностранной безвозмездной помощи</w:t>
      </w: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по форме, установленной постановлением Управления делами Президента Республики Беларусь от 8 февраля 2016 г. № 2 «Об установлении форм документов», с отметкой Департамента по гуманитарной деятельности Управления делами Президента Республики Беларусь.</w:t>
      </w:r>
    </w:p>
    <w:p w:rsidR="00FE11E0" w:rsidRPr="00FE11E0" w:rsidRDefault="00FE11E0" w:rsidP="00FE11E0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>— если такие товары не ограничены к ввозу на таможенную территорию Евразийского экономического союза, в графе 31 «Грузовые места и описание товаров» декларации на товары </w:t>
      </w:r>
      <w:r w:rsidRPr="00FE11E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допускается не указывать</w:t>
      </w: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под номером 1 </w:t>
      </w:r>
      <w:r w:rsidRPr="00FE11E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характеристики товаров </w:t>
      </w: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(в том числе торговую марку, модель и другое), достаточные для их идентификации и классификации в соответствии с единой Товарной номенклатурой внешнеэкономической деятельности Евразийского экономического союза, если такие товары ввезены в составе сборных грузов в празднично оформленной малогабаритной упаковке, предназначены для распределения между физическими лицами при проведении праздничных благотворительных акций (мероприятий) и указаны в транспортных (перевозочных) или коммерческих документах как подарочные наборы (</w:t>
      </w:r>
      <w:r w:rsidRPr="00FE11E0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ru-RU"/>
        </w:rPr>
        <w:t>абзац седьмой подпункта 2.3-1 пункта 2 Постановления № 509</w:t>
      </w: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);</w:t>
      </w:r>
    </w:p>
    <w:p w:rsidR="00FE11E0" w:rsidRPr="00FE11E0" w:rsidRDefault="00FE11E0" w:rsidP="00FE11E0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– при их помещении под таможенную процедуру выпуска для внутреннего потребления </w:t>
      </w:r>
      <w:r w:rsidRPr="00FE11E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допускается </w:t>
      </w:r>
      <w:proofErr w:type="spellStart"/>
      <w:r w:rsidRPr="00FE11E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незаполнение</w:t>
      </w:r>
      <w:proofErr w:type="spellEnd"/>
      <w:r w:rsidRPr="00FE11E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граф</w:t>
      </w: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20 «Условия поставки», 23 «Курс валюты» и 47 «Исчисление платежей» декларации на товары (</w:t>
      </w:r>
      <w:r w:rsidRPr="00FE11E0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ru-RU"/>
        </w:rPr>
        <w:t>абзац тридцать второй подпункта 2.3-1 пункта 2 Постановления № 509</w:t>
      </w: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).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 соответствии с подпунктом 36.2 пункта 36 Положения при использовании налоговых льгот, определенных в части первой пункта 31 Положения, получателями при таможенном декларировании иностранной безвозмездной помощи представляются в таможенный орган: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копия удостоверения, содержащего сведения об установленных видах налоговых льгот;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копия плана целевого использования (распределения) иностранной безвозмездной помощи по форме, установленной Управлением делами Президента Республики Беларусь, согласованного Департаментом;</w:t>
      </w:r>
    </w:p>
    <w:p w:rsidR="00FE11E0" w:rsidRPr="00FE11E0" w:rsidRDefault="00FE11E0" w:rsidP="00FE11E0">
      <w:pPr>
        <w:spacing w:before="150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E11E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копия документа, подтверждающего поступление товара (имущества) получателю с указанием его наименования, количества и стоимости.</w:t>
      </w:r>
    </w:p>
    <w:p w:rsidR="00663529" w:rsidRDefault="00663529"/>
    <w:sectPr w:rsidR="0066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55E7"/>
    <w:multiLevelType w:val="multilevel"/>
    <w:tmpl w:val="86ACF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A6B18"/>
    <w:multiLevelType w:val="multilevel"/>
    <w:tmpl w:val="894C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D4142"/>
    <w:multiLevelType w:val="multilevel"/>
    <w:tmpl w:val="79B47E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0D1B08"/>
    <w:multiLevelType w:val="multilevel"/>
    <w:tmpl w:val="5CBCF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1417F1"/>
    <w:multiLevelType w:val="multilevel"/>
    <w:tmpl w:val="6B2E3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FB4AA7"/>
    <w:multiLevelType w:val="multilevel"/>
    <w:tmpl w:val="4DF65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956A00"/>
    <w:multiLevelType w:val="multilevel"/>
    <w:tmpl w:val="A4F84F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DA3730"/>
    <w:multiLevelType w:val="multilevel"/>
    <w:tmpl w:val="B13CC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9379D7"/>
    <w:multiLevelType w:val="multilevel"/>
    <w:tmpl w:val="11401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FC407F"/>
    <w:multiLevelType w:val="multilevel"/>
    <w:tmpl w:val="312E0D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E0"/>
    <w:rsid w:val="00663529"/>
    <w:rsid w:val="00FE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D39CD-516D-4E69-B58A-EE96EFEE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11E0"/>
    <w:rPr>
      <w:b/>
      <w:bCs/>
    </w:rPr>
  </w:style>
  <w:style w:type="character" w:styleId="a5">
    <w:name w:val="Emphasis"/>
    <w:basedOn w:val="a0"/>
    <w:uiPriority w:val="20"/>
    <w:qFormat/>
    <w:rsid w:val="00FE11E0"/>
    <w:rPr>
      <w:i/>
      <w:iCs/>
    </w:rPr>
  </w:style>
  <w:style w:type="character" w:styleId="a6">
    <w:name w:val="Hyperlink"/>
    <w:basedOn w:val="a0"/>
    <w:uiPriority w:val="99"/>
    <w:semiHidden/>
    <w:unhideWhenUsed/>
    <w:rsid w:val="00FE1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5315/8e9bbfb84e73f7f9b91c7fe7bd4c695e156340b5/" TargetMode="External"/><Relationship Id="rId13" Type="http://schemas.openxmlformats.org/officeDocument/2006/relationships/hyperlink" Target="http://www.consultant.ru/document/cons_doc_LAW_299835/22ad39bb36d3b8a63d493b0be82dc7170c9f82f6/" TargetMode="External"/><Relationship Id="rId18" Type="http://schemas.openxmlformats.org/officeDocument/2006/relationships/hyperlink" Target="http://www.consultant.ru/document/cons_doc_LAW_215315/5c49b9bb8929db2f583d07f088ea219ce5e2f7cb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215315/6257e2a577f35c3d0ed60004d0befc9e994836c6/" TargetMode="External"/><Relationship Id="rId12" Type="http://schemas.openxmlformats.org/officeDocument/2006/relationships/hyperlink" Target="http://www.consultant.ru/document/cons_doc_LAW_299835/22ad39bb36d3b8a63d493b0be82dc7170c9f82f6/" TargetMode="External"/><Relationship Id="rId17" Type="http://schemas.openxmlformats.org/officeDocument/2006/relationships/hyperlink" Target="http://www.consultant.ru/document/cons_doc_LAW_215315/8e9bbfb84e73f7f9b91c7fe7bd4c695e156340b5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15315/6257e2a577f35c3d0ed60004d0befc9e994836c6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9835/22ad39bb36d3b8a63d493b0be82dc7170c9f82f6/" TargetMode="External"/><Relationship Id="rId11" Type="http://schemas.openxmlformats.org/officeDocument/2006/relationships/hyperlink" Target="http://www.consultant.ru/document/cons_doc_LAW_215315/c36c229d0daf205254413368a05da2bd304c7819/" TargetMode="External"/><Relationship Id="rId5" Type="http://schemas.openxmlformats.org/officeDocument/2006/relationships/hyperlink" Target="http://www.consultant.ru/document/cons_doc_LAW_215315/b8c1dd925c54d11d2bca71bcd4b24c973f1a09be/" TargetMode="External"/><Relationship Id="rId15" Type="http://schemas.openxmlformats.org/officeDocument/2006/relationships/hyperlink" Target="http://www.consultant.ru/document/cons_doc_LAW_215315/8e9bbfb84e73f7f9b91c7fe7bd4c695e156340b5/" TargetMode="External"/><Relationship Id="rId10" Type="http://schemas.openxmlformats.org/officeDocument/2006/relationships/hyperlink" Target="http://www.consultant.ru/document/cons_doc_LAW_215315/a7ef95db1bce57ef86e72f28a8b8ea82267600fc/" TargetMode="External"/><Relationship Id="rId19" Type="http://schemas.openxmlformats.org/officeDocument/2006/relationships/hyperlink" Target="http://www.consultant.ru/document/cons_doc_LAW_215315/a7ef95db1bce57ef86e72f28a8b8ea82267600f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15315/5c49b9bb8929db2f583d07f088ea219ce5e2f7cb/" TargetMode="External"/><Relationship Id="rId14" Type="http://schemas.openxmlformats.org/officeDocument/2006/relationships/hyperlink" Target="http://www.consultant.ru/document/cons_doc_LAW_215315/b8c1dd925c54d11d2bca71bcd4b24c973f1a09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3280</Words>
  <Characters>18696</Characters>
  <Application>Microsoft Office Word</Application>
  <DocSecurity>0</DocSecurity>
  <Lines>155</Lines>
  <Paragraphs>43</Paragraphs>
  <ScaleCrop>false</ScaleCrop>
  <Company/>
  <LinksUpToDate>false</LinksUpToDate>
  <CharactersWithSpaces>21933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</dc:creator>
  <cp:keywords/>
  <dc:description/>
  <cp:lastModifiedBy>Ыу</cp:lastModifiedBy>
  <cp:revision>1</cp:revision>
  <dcterms:created xsi:type="dcterms:W3CDTF">2020-11-12T13:04:00Z</dcterms:created>
  <dcterms:modified xsi:type="dcterms:W3CDTF">2020-11-12T13:04:00Z</dcterms:modified>
</cp:coreProperties>
</file>