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 w14:paraId="0000000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i/>
          <w:iCs/>
          <w:color w:val="auto"/>
          <w:sz w:val="32"/>
          <w:szCs w:val="32"/>
          <w:rtl w:val="off"/>
          <w:lang w:val="en-US"/>
        </w:rPr>
      </w:pPr>
      <w:r>
        <w:rPr>
          <w:rFonts w:ascii="Times New Roman" w:cs="Times New Roman" w:hAnsi="Times New Roman"/>
          <w:b/>
          <w:i/>
          <w:iCs/>
          <w:color w:val="auto"/>
          <w:sz w:val="32"/>
          <w:szCs w:val="32"/>
          <w:highlight w:val="yellow"/>
          <w:rtl w:val="off"/>
          <w:lang w:val="en-US"/>
        </w:rPr>
        <w:t>Чем опасны вейпы?</w:t>
      </w:r>
    </w:p>
    <w:p w14:paraId="00000002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</w:pPr>
      <w:r>
        <w:rPr>
          <w:rFonts w:ascii="Times New Roman" w:cs="Times New Roman" w:hAnsi="Times New Roman"/>
          <w:i/>
          <w:iCs/>
          <w:color w:val="auto"/>
          <w:sz w:val="28"/>
          <w:szCs w:val="28"/>
          <w:highlight w:val="white"/>
          <w:rtl w:val="off"/>
          <w:lang w:val="ru-RU"/>
        </w:rPr>
        <w:t>П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ru-RU"/>
        </w:rPr>
        <w:t xml:space="preserve">одготовила:   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highlight w:val="white"/>
          <w:rtl w:val="off"/>
          <w:lang w:val="ru-RU"/>
        </w:rPr>
        <w:t>П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ru-RU"/>
        </w:rPr>
        <w:t>сихолог УЗ “Городокская ЦРБ” Судакова Л.А.</w:t>
      </w:r>
      <w:r>
        <w:rPr>
          <w:rFonts w:ascii="Times New Roman" w:cs="Times New Roman" w:hAnsi="Times New Roman"/>
          <w:color w:val="auto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auto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      При курении электронных сигарет или вейпов в выделяющемся паре содержится более 30 видов опасных веществ.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Жидкости для вейпов содержат глицерин и пропиленгликоль. При разложении пропиленгликоля на дисперсные составляющие происходит выделение токсичных органических веществ формальдегида и акролеина, которые обладают канцерогенными свойствами при систематическом контакте с ними. Доказано, что курение вейпов вызывает хроническую легочную недостаточность.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3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И самое страшное, что эти устройства попадают в руки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>несовершеннолетних, х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отя по закону,  продажа 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 xml:space="preserve">указанного продукта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несовершеннолетним запрещена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4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rtl w:val="off"/>
          <w:lang w:val="en-US"/>
        </w:rPr>
        <w:t xml:space="preserve">       Главная опасность в том, что именно вдыхает курильщик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. Процесс курения вейпа сопровождается не только вдыханием пара, но и тех примесей, которые очень негативно влияют на легочную систему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А е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сли говорить о вейпе, как о хранилище, в которое возможно добавить любое вещество, то здесь можно предположить, что производители могут подмешивать к стандартному набору еще и психоактивные вещества, действие которых вызывает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rtl w:val="off"/>
          <w:lang w:val="en-US"/>
        </w:rPr>
        <w:t xml:space="preserve"> химическую зависимость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. Курение вейпов вызывает также </w:t>
      </w:r>
      <w:r>
        <w:rPr>
          <w:rFonts w:ascii="Times New Roman" w:cs="Times New Roman" w:hAnsi="Times New Roman"/>
          <w:b/>
          <w:bCs/>
          <w:color w:val="auto"/>
          <w:sz w:val="28"/>
          <w:szCs w:val="28"/>
          <w:highlight w:val="white"/>
          <w:rtl w:val="off"/>
          <w:lang w:val="en-US"/>
        </w:rPr>
        <w:t xml:space="preserve">психологическую зависимость, </w:t>
      </w:r>
      <w:r>
        <w:rPr>
          <w:rFonts w:ascii="Times New Roman" w:cs="Times New Roman" w:hAnsi="Times New Roman"/>
          <w:b w:val="off"/>
          <w:bCs w:val="off"/>
          <w:color w:val="auto"/>
          <w:sz w:val="28"/>
          <w:szCs w:val="28"/>
          <w:highlight w:val="white"/>
          <w:rtl w:val="off"/>
          <w:lang w:val="ru-RU"/>
        </w:rPr>
        <w:t xml:space="preserve">которая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развивается тем быстрее, чем моложе организм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>курящего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 xml:space="preserve">Бывает и так, что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пользуются одним устройством на целую компанию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 xml:space="preserve">и это в свою очередь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создает риск передачи инфекционных заболеваний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 xml:space="preserve">и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может привести к заражению гепатитом и туберкулезом.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5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i/>
          <w:i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color w:val="auto"/>
          <w:sz w:val="28"/>
          <w:szCs w:val="28"/>
          <w:rtl w:val="off"/>
          <w:lang w:val="en-US"/>
        </w:rPr>
        <w:t xml:space="preserve">                 </w:t>
      </w:r>
      <w:r>
        <w:rPr>
          <w:rFonts w:ascii="Times New Roman" w:cs="Times New Roman" w:hAnsi="Times New Roman"/>
          <w:b/>
          <w:i/>
          <w:iCs/>
          <w:color w:val="auto"/>
          <w:sz w:val="28"/>
          <w:szCs w:val="28"/>
          <w:highlight w:val="yellow"/>
          <w:rtl w:val="off"/>
          <w:lang w:val="en-US"/>
        </w:rPr>
        <w:t>Как курение вейпа влияет на головной мозг?</w:t>
      </w:r>
    </w:p>
    <w:p w14:paraId="00000006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ffffff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      Курение вызывает гипоксию - состояние, при котором к тканям и органам не поступает достаточного количества кислорода. Любой организм при недостатке кислорода развивается гораздо хуже. У людей, которые регулярно курят электронные сигареты, наблюдается угнетение деятельности головного мозга и центральной нервной системы. И частота курения здесь имеет немаловажное значение,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 xml:space="preserve">а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если курение длится на протяжении продолжительного времени, то ситуация усугубляется. Если в течение продолжительного времени организму не хватает кислорода, то, допустим, у подростков идет недоформирование различных мозговых структур, в том числе и нейронов,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в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следствие чего может проявиться быстрая утомляемость и недостаточная умственная активность, астения, 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ru-RU"/>
        </w:rPr>
        <w:t>у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>худшается память, нарушаются процессы мелкой моторики.</w:t>
      </w:r>
    </w:p>
    <w:p w14:paraId="00000007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</w:pPr>
      <w:r>
        <w:rPr>
          <w:rFonts w:ascii="Times New Roman" w:cs="Times New Roman" w:hAnsi="Times New Roman"/>
          <w:b/>
          <w:i/>
          <w:iCs/>
          <w:color w:val="auto"/>
          <w:sz w:val="28"/>
          <w:szCs w:val="28"/>
          <w:highlight w:val="yellow"/>
          <w:rtl w:val="off"/>
          <w:lang w:val="en-US"/>
        </w:rPr>
        <w:t xml:space="preserve">                   Как вейпы влияют на эндокринную и половую системы?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rtl w:val="off"/>
          <w:lang w:val="en-US"/>
        </w:rPr>
        <w:t xml:space="preserve"> </w:t>
      </w:r>
    </w:p>
    <w:p w14:paraId="00000008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       Человек, который «</w:t>
      </w:r>
      <w:r>
        <w:rPr>
          <w:rFonts w:ascii="Times New Roman" w:cs="Times New Roman" w:hAnsi="Times New Roman"/>
          <w:i/>
          <w:iCs/>
          <w:color w:val="auto"/>
          <w:sz w:val="28"/>
          <w:szCs w:val="28"/>
          <w:highlight w:val="white"/>
          <w:rtl w:val="off"/>
          <w:lang w:val="en-US"/>
        </w:rPr>
        <w:t>подсел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» на этот продукт, использует его чаще, так как ароматизаторы облегчают процесс курения, а значит повышается и нагрузка на организм. И речь не только об органах дыхания.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9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Известно, что в состав жидкостей вейп-систем входят пропиленгликоль, глицерин, никотин, диацетил, ароматические добавки, а при вдыхании пара в организм попадают ионы тяжелых металлов - олово, никель и другие. Как они влияют на эндокринную систему?</w:t>
      </w:r>
    </w:p>
    <w:p w14:paraId="0000000A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i/>
          <w:iCs/>
          <w:color w:val="auto"/>
          <w:sz w:val="28"/>
          <w:szCs w:val="28"/>
          <w:highlight w:val="white"/>
          <w:rtl w:val="off"/>
          <w:lang w:val="en-US"/>
        </w:rPr>
      </w:pPr>
      <w:r>
        <w:rPr>
          <w:rFonts w:ascii="Times New Roman" w:cs="Times New Roman" w:hAnsi="Times New Roman"/>
          <w:i/>
          <w:iCs/>
          <w:color w:val="auto"/>
          <w:sz w:val="28"/>
          <w:szCs w:val="28"/>
          <w:highlight w:val="white"/>
          <w:rtl w:val="off"/>
          <w:lang w:val="en-US"/>
        </w:rPr>
        <w:t xml:space="preserve"> </w:t>
      </w:r>
    </w:p>
    <w:p w14:paraId="0000000B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i/>
          <w:iCs/>
          <w:color w:val="auto"/>
          <w:sz w:val="28"/>
          <w:szCs w:val="28"/>
          <w:highlight w:val="white"/>
          <w:rtl w:val="off"/>
          <w:lang w:val="en-US"/>
        </w:rPr>
        <w:t>Например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, пентабромдифениловые эфиры, отвечающие за то, чтобы устройство не нагревалось, нарушают выработку гормонов щитовидной железы, которые регулируют работу сердца и мозга.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C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Кроме того, злоупотребление вейпами может привести к снижению уровня мужского тестостерона и уменьшению количества сперматозоидов. Было выявлено негативное влияние пара вейп-систем на женскую половую систему, особенно в период беременности.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D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Ароматизаторы и тяжелые металлы оказывают канцерогенный эффект на железы внутренней секреции – гормоны с высокой биологической активностью, обеспечивающие процессы роста, развития, размножения, адаптации, поведения 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ru-RU"/>
        </w:rPr>
        <w:t>и п</w:t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оэтому особенно опасно употребление вейпов в подростковом возрасте, когда организм еще растет и не сталкивался с такой нагрузкой.</w:t>
      </w:r>
      <w:r>
        <w:rPr>
          <w:rFonts w:ascii="Times New Roman" w:cs="Times New Roman" w:hAnsi="Times New Roman"/>
          <w:color w:val="auto"/>
          <w:sz w:val="28"/>
          <w:szCs w:val="28"/>
          <w:rtl w:val="off"/>
          <w:lang w:val="en-US"/>
        </w:rPr>
        <w:t xml:space="preserve"> </w:t>
      </w:r>
    </w:p>
    <w:p w14:paraId="0000000E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</w:pPr>
      <w:r>
        <w:rPr>
          <w:rFonts w:ascii="Times New Roman" w:cs="Times New Roman" w:hAnsi="Times New Roman"/>
          <w:b/>
          <w:i/>
          <w:iCs/>
          <w:color w:val="auto"/>
          <w:sz w:val="28"/>
          <w:szCs w:val="28"/>
          <w:highlight w:val="yellow"/>
          <w:rtl w:val="off"/>
          <w:lang w:val="ru-RU"/>
        </w:rPr>
        <w:t xml:space="preserve">                 Какие</w:t>
      </w:r>
      <w:r>
        <w:rPr>
          <w:rFonts w:ascii="Times New Roman" w:cs="Times New Roman" w:hAnsi="Times New Roman"/>
          <w:b/>
          <w:i/>
          <w:iCs/>
          <w:color w:val="auto"/>
          <w:sz w:val="28"/>
          <w:szCs w:val="28"/>
          <w:highlight w:val="yellow"/>
          <w:rtl w:val="off"/>
          <w:lang w:val="en-US"/>
        </w:rPr>
        <w:t xml:space="preserve"> симптомы, которые указывают, что вейп уже оказывает негативное влияние на организм?</w:t>
      </w:r>
      <w:r>
        <w:rPr>
          <w:rFonts w:ascii="Times New Roman" w:cs="Times New Roman" w:hAnsi="Times New Roman"/>
          <w:color w:val="auto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       Первый признак – повышенное слюноотделение и сухость во рту – это реакция на тяжелые металлы. Часто «парители» жалуются на головные боли, головокружение, ухудшение памяти снижение концентрации внимания, эмоциональные и другие расстройства - раздражительность, агрессия, депрессия, тошнота, диарея, боли в животе. </w:t>
      </w:r>
    </w:p>
    <w:p w14:paraId="0000000F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</w:pP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>Если вы недавно стали пользоваться вейпом и до этого не сталкивались с такими проблемами, то стоит отложить устройство и понаблюдать за своим самочувствием, возможно причина именно в этой привычке.</w:t>
      </w:r>
      <w:r>
        <w:rPr>
          <w:rFonts w:ascii="Times New Roman" w:cs="Times New Roman" w:hAnsi="Times New Roman"/>
          <w:color w:val="auto"/>
          <w:sz w:val="28"/>
          <w:szCs w:val="28"/>
          <w:lang w:val="en-US"/>
        </w:rPr>
        <w:br w:type="textWrapping"/>
      </w:r>
      <w:r>
        <w:rPr>
          <w:rFonts w:ascii="Times New Roman" w:cs="Times New Roman" w:hAnsi="Times New Roman"/>
          <w:color w:val="auto"/>
          <w:sz w:val="28"/>
          <w:szCs w:val="28"/>
          <w:highlight w:val="white"/>
          <w:rtl w:val="off"/>
          <w:lang w:val="en-US"/>
        </w:rPr>
        <w:t xml:space="preserve">Использование вейпов значительно увеличивает риск инфарктов, инсультов и онкологических заболеваний. Не обманывайте себя альтернативой «безобидного» курения. </w:t>
      </w:r>
    </w:p>
    <w:p w14:paraId="00000010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en-US"/>
        </w:rPr>
      </w:pP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highlight w:val="yellow"/>
          <w:rtl w:val="off"/>
          <w:lang w:val="en-US"/>
        </w:rPr>
        <w:t>Только полный отказ от него поможет сохранить самое дорогое, что есть у человека-здоровье.</w:t>
      </w:r>
      <w:r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rtl w:val="off"/>
          <w:lang w:val="en-US"/>
        </w:rPr>
        <w:t xml:space="preserve"> </w:t>
      </w:r>
    </w:p>
    <w:p w14:paraId="00000011">
      <w:pPr>
        <w:framePr w:w="0" w:h="0" w:vAnchor="margin" w:hAnchor="text" w:x="0" w:y="0"/>
        <w:pBdr>
          <w:top w:val="none" w:sz="4" w:space="0"/>
          <w:left w:val="none" w:sz="4" w:space="0"/>
          <w:bottom w:val="none" w:sz="4" w:space="0"/>
          <w:right w:val="none" w:sz="4" w:space="0"/>
          <w:between w:val="none" w:sz="4" w:space="0"/>
          <w:bar w:val="none" w:sz="4" w:space="0"/>
        </w:pBdr>
        <w:shd w:val="clear" w:fill="auto"/>
        <w:bidi w:val="off"/>
        <w:spacing w:before="0" w:after="0" w:line="240" w:lineRule="auto"/>
        <w:ind w:left="0" w:right="0" w:firstLine="0"/>
        <w:jc w:val="left"/>
        <w:rPr>
          <w:rFonts w:ascii="Times New Roman" w:cs="Times New Roman" w:hAnsi="Times New Roman"/>
          <w:b/>
          <w:bCs/>
          <w:i/>
          <w:iCs/>
          <w:color w:val="auto"/>
          <w:sz w:val="28"/>
          <w:szCs w:val="28"/>
          <w:lang w:val="en-US"/>
        </w:rPr>
      </w:pPr>
    </w:p>
    <w:p w14:paraId="00000012">
      <w:pPr>
        <w:rPr>
          <w:rFonts w:ascii="Times New Roman" w:cs="Times New Roman" w:hAnsi="Times New Roman"/>
          <w:color w:val="auto"/>
          <w:sz w:val="28"/>
          <w:szCs w:val="28"/>
        </w:rPr>
      </w:pPr>
      <w:r>
        <w:rPr>
          <w:rFonts w:ascii="Times New Roman" w:cs="Times New Roman" w:hAnsi="Times New Roman"/>
          <w:color w:val="auto"/>
          <w:sz w:val="28"/>
          <w:szCs w:val="28"/>
        </w:rPr>
        <w:drawing xmlns:mc="http://schemas.openxmlformats.org/markup-compatibility/2006">
          <wp:inline>
            <wp:extent cx="4551680" cy="25387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>
                      <a:picLocks noGrp="0" noSelect="0" noChangeAspect="1" noMove="0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51680" cy="2538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notePr/>
      <w:footnotePr/>
      <w:type w:val="nextPage"/>
      <w:pgSz w:w="11906" w:h="16838" w:orient="portrait"/>
      <w:pgMar w:top="1440" w:right="660" w:bottom="1440" w:left="79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  <w:font w:name="PT Sans">
    <w:charset w:val="00"/>
  </w:font>
  <w:font w:name="Segoe UI">
    <w:charset w:val="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ru-RU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Author</cp:lastModifiedBy>
</cp:coreProperties>
</file>